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12B" w:rsidRDefault="0081012B" w:rsidP="0081012B">
      <w:pPr>
        <w:pStyle w:val="3"/>
        <w:suppressAutoHyphens/>
      </w:pPr>
      <w:r>
        <w:t>Администрация муниципального образован</w:t>
      </w:r>
      <w:r>
        <w:t>ия «Город Астрахань»</w:t>
      </w:r>
    </w:p>
    <w:p w:rsidR="0081012B" w:rsidRDefault="0081012B" w:rsidP="0081012B">
      <w:pPr>
        <w:pStyle w:val="3"/>
        <w:suppressAutoHyphens/>
        <w:rPr>
          <w:b w:val="0"/>
          <w:bCs w:val="0"/>
        </w:rPr>
      </w:pPr>
      <w:r>
        <w:t xml:space="preserve">РАСПОРЯЖЕНИЕ </w:t>
      </w:r>
      <w:r>
        <w:t xml:space="preserve"> </w:t>
      </w:r>
    </w:p>
    <w:p w:rsidR="0081012B" w:rsidRDefault="0081012B" w:rsidP="0081012B">
      <w:pPr>
        <w:pStyle w:val="3"/>
        <w:suppressAutoHyphens/>
      </w:pPr>
      <w:r>
        <w:t>06 июля 2018 года № 2967-р</w:t>
      </w:r>
    </w:p>
    <w:p w:rsidR="0081012B" w:rsidRDefault="0081012B" w:rsidP="0081012B">
      <w:pPr>
        <w:pStyle w:val="3"/>
        <w:suppressAutoHyphens/>
      </w:pPr>
      <w:r>
        <w:t xml:space="preserve">«О внесении изменений в распоряжение администрации муниципального образования «Город Астрахань» </w:t>
      </w:r>
    </w:p>
    <w:p w:rsidR="0081012B" w:rsidRDefault="0081012B" w:rsidP="0081012B">
      <w:pPr>
        <w:pStyle w:val="3"/>
        <w:suppressAutoHyphens/>
      </w:pPr>
      <w:r>
        <w:t xml:space="preserve">от 28.02.2018 № 1000-р» </w:t>
      </w:r>
    </w:p>
    <w:p w:rsidR="0081012B" w:rsidRDefault="0081012B" w:rsidP="0081012B">
      <w:pPr>
        <w:pStyle w:val="a3"/>
      </w:pPr>
      <w:r>
        <w:t>В соответствии с решением Городской Думы муниципального образования «Город Астрахань» от 13.06.2017 № 57 «Об утверждении структуры администрации муниципального образования «Город Астрахань»:</w:t>
      </w:r>
    </w:p>
    <w:p w:rsidR="0081012B" w:rsidRDefault="0081012B" w:rsidP="0081012B">
      <w:pPr>
        <w:pStyle w:val="a3"/>
      </w:pPr>
      <w:r>
        <w:t>1. В распоряжение администрации города Астрахани от 28.02.2018 № 1000-р «Об утверждении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внести следующие изменения:</w:t>
      </w:r>
    </w:p>
    <w:p w:rsidR="0081012B" w:rsidRDefault="0081012B" w:rsidP="0081012B">
      <w:pPr>
        <w:pStyle w:val="a3"/>
      </w:pPr>
      <w:r>
        <w:t>1.1. Прилагаемую к настоящему распоряжению форму бюллетеня для голосования, используемую при подсчете голосов, считать приложением к положению о комиссии.</w:t>
      </w:r>
    </w:p>
    <w:p w:rsidR="0081012B" w:rsidRDefault="0081012B" w:rsidP="0081012B">
      <w:pPr>
        <w:pStyle w:val="a3"/>
      </w:pPr>
      <w:r>
        <w:t xml:space="preserve">1.2. </w:t>
      </w:r>
      <w:proofErr w:type="spellStart"/>
      <w:r>
        <w:t>П.п</w:t>
      </w:r>
      <w:proofErr w:type="spellEnd"/>
      <w:r>
        <w:t>. 1.2 пункта 1 Положения о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(далее - Положение) изложить в следующей редакции:</w:t>
      </w:r>
    </w:p>
    <w:p w:rsidR="0081012B" w:rsidRDefault="0081012B" w:rsidP="0081012B">
      <w:pPr>
        <w:pStyle w:val="a3"/>
      </w:pPr>
      <w:r>
        <w:t xml:space="preserve">«1.2. </w:t>
      </w:r>
      <w:proofErr w:type="gramStart"/>
      <w:r>
        <w:t>Размещение нестационарных торговых объектов на земельных участках, в строениях, сооружениях, находящихся в государственной собственности, в муниципальной собственности и государственная собственность на которые не разграничена, осуществляется в соответствии со Схемой размещения нестационарных торговых объектов на территории муниципального образования «Город Астрахань» (далее - Схема) с учетом обеспечения устойчивого развития территории муниципального образования «Город Астрахань», положения инженерных коммуникаций и их охранных зон, правил благоустройства</w:t>
      </w:r>
      <w:proofErr w:type="gramEnd"/>
      <w:r>
        <w:t xml:space="preserve"> городской территории муниципального образования «Город Астрахань», а также противопожарных и санитарно-эпидемиологических норм</w:t>
      </w:r>
      <w:proofErr w:type="gramStart"/>
      <w:r>
        <w:t>.».</w:t>
      </w:r>
      <w:proofErr w:type="gramEnd"/>
    </w:p>
    <w:p w:rsidR="0081012B" w:rsidRDefault="0081012B" w:rsidP="0081012B">
      <w:pPr>
        <w:pStyle w:val="a3"/>
      </w:pPr>
      <w:r>
        <w:t xml:space="preserve">1.3. </w:t>
      </w:r>
      <w:proofErr w:type="spellStart"/>
      <w:r>
        <w:t>П.п</w:t>
      </w:r>
      <w:proofErr w:type="spellEnd"/>
      <w:r>
        <w:t>. 2.1 пункта 2 Положения изложить в следующей редакции:</w:t>
      </w:r>
    </w:p>
    <w:p w:rsidR="0081012B" w:rsidRDefault="0081012B" w:rsidP="0081012B">
      <w:pPr>
        <w:pStyle w:val="a3"/>
      </w:pPr>
      <w:r>
        <w:t>«2.1. Комиссия принимает решение о включении (исключении), внесении изменений или об отказе включения (исключения) нестационарных торговых объектов в Схему</w:t>
      </w:r>
      <w:proofErr w:type="gramStart"/>
      <w:r>
        <w:t>.».</w:t>
      </w:r>
      <w:proofErr w:type="gramEnd"/>
    </w:p>
    <w:p w:rsidR="0081012B" w:rsidRDefault="0081012B" w:rsidP="0081012B">
      <w:pPr>
        <w:pStyle w:val="a3"/>
      </w:pPr>
      <w:r>
        <w:t xml:space="preserve">1.4. </w:t>
      </w:r>
      <w:proofErr w:type="spellStart"/>
      <w:r>
        <w:t>П.п</w:t>
      </w:r>
      <w:proofErr w:type="spellEnd"/>
      <w:r>
        <w:t>. 2.2 пункта 2 Положения исключить.</w:t>
      </w:r>
    </w:p>
    <w:p w:rsidR="0081012B" w:rsidRDefault="0081012B" w:rsidP="0081012B">
      <w:pPr>
        <w:pStyle w:val="a3"/>
      </w:pPr>
      <w:r>
        <w:t xml:space="preserve">1.5. </w:t>
      </w:r>
      <w:proofErr w:type="spellStart"/>
      <w:r>
        <w:t>П.п</w:t>
      </w:r>
      <w:proofErr w:type="spellEnd"/>
      <w:r>
        <w:t>. 3.4 пункта 3 Положения изложить в следующей редакции:</w:t>
      </w:r>
    </w:p>
    <w:p w:rsidR="0081012B" w:rsidRDefault="0081012B" w:rsidP="0081012B">
      <w:pPr>
        <w:pStyle w:val="a3"/>
      </w:pPr>
      <w:r>
        <w:t>«3.4. Секретарь Комиссии не является членом Комиссии.</w:t>
      </w:r>
    </w:p>
    <w:p w:rsidR="0081012B" w:rsidRDefault="0081012B" w:rsidP="0081012B">
      <w:pPr>
        <w:pStyle w:val="a3"/>
      </w:pPr>
      <w:r>
        <w:t>Секретарь Комиссии осуществляет следующие функции:</w:t>
      </w:r>
    </w:p>
    <w:p w:rsidR="0081012B" w:rsidRDefault="0081012B" w:rsidP="0081012B">
      <w:pPr>
        <w:pStyle w:val="a3"/>
      </w:pPr>
      <w:r>
        <w:t>- подготовку заседаний Комиссии, информирование членов Комиссии и лиц, принимающих участие в работе Комиссии, о дате, времени и месте проведения заседаний и обеспечивает членов Комиссии необходимыми материалами;</w:t>
      </w:r>
    </w:p>
    <w:p w:rsidR="0081012B" w:rsidRDefault="0081012B" w:rsidP="0081012B">
      <w:pPr>
        <w:pStyle w:val="a3"/>
      </w:pPr>
      <w:r>
        <w:t>- ведет подсчет голосов с использованием бюллетеней для голосования (приложение), ведет протоколы заседаний Комиссии;</w:t>
      </w:r>
    </w:p>
    <w:p w:rsidR="0081012B" w:rsidRDefault="0081012B" w:rsidP="0081012B">
      <w:pPr>
        <w:pStyle w:val="a3"/>
      </w:pPr>
      <w:r>
        <w:t xml:space="preserve"> - осуществляет иные действия организационно-технического характера</w:t>
      </w:r>
      <w:proofErr w:type="gramStart"/>
      <w:r>
        <w:t>.».</w:t>
      </w:r>
      <w:proofErr w:type="gramEnd"/>
    </w:p>
    <w:p w:rsidR="0081012B" w:rsidRDefault="0081012B" w:rsidP="0081012B">
      <w:pPr>
        <w:pStyle w:val="a3"/>
      </w:pPr>
      <w:r>
        <w:t xml:space="preserve">1.6. </w:t>
      </w:r>
      <w:proofErr w:type="spellStart"/>
      <w:r>
        <w:t>П.п</w:t>
      </w:r>
      <w:proofErr w:type="spellEnd"/>
      <w:r>
        <w:t>. 4.6 пункта 4 Положения изложить в следующей редакции:</w:t>
      </w:r>
    </w:p>
    <w:p w:rsidR="0081012B" w:rsidRDefault="0081012B" w:rsidP="0081012B">
      <w:pPr>
        <w:pStyle w:val="a3"/>
      </w:pPr>
      <w:r>
        <w:t>«4.6. Решение Комиссии оформляется протоколом, к которому прилагаются материалы, а также другие документы, на основании которых принималось решение. В случае принятия решения по вопросу о включении в Схему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к протоколу прилагается решение органа, осуществляющего полномочия собственника государственного имущества, о согласовании включения объектов в Схему или об отказе в таком согласовании. Протокол заседания Комиссии подписывается секретарем Комиссии и утверждается председателем Комиссии</w:t>
      </w:r>
      <w:proofErr w:type="gramStart"/>
      <w:r>
        <w:t>.».</w:t>
      </w:r>
      <w:proofErr w:type="gramEnd"/>
    </w:p>
    <w:p w:rsidR="0081012B" w:rsidRDefault="0081012B" w:rsidP="0081012B">
      <w:pPr>
        <w:pStyle w:val="a3"/>
      </w:pPr>
      <w:r>
        <w:t xml:space="preserve">1.7. Пункт 4 Положения дополнить </w:t>
      </w:r>
      <w:proofErr w:type="spellStart"/>
      <w:r>
        <w:t>п.п</w:t>
      </w:r>
      <w:proofErr w:type="spellEnd"/>
      <w:r>
        <w:t xml:space="preserve">. 4.8 следующего содержания: </w:t>
      </w:r>
    </w:p>
    <w:p w:rsidR="0081012B" w:rsidRDefault="0081012B" w:rsidP="0081012B">
      <w:pPr>
        <w:pStyle w:val="a3"/>
      </w:pPr>
      <w:r>
        <w:t xml:space="preserve">«4.8. </w:t>
      </w:r>
      <w:proofErr w:type="gramStart"/>
      <w:r>
        <w:t>Комиссия в праве запрашивать информацию, заслушивать руководителей структурных подразделений органов администрации муниципального образования «Город Астрахань» и их полноправных представителей, индивидуальных предпринимателей и представителей юридических лиц, чьи заявления рассматриваются на данной комиссии, рассматривать предложения и обращения по формированию и внесению изменений в схему размещения нестационарных торговых объектов на территории муниципального образования «Город Астрахань.».</w:t>
      </w:r>
      <w:proofErr w:type="gramEnd"/>
    </w:p>
    <w:p w:rsidR="0081012B" w:rsidRDefault="0081012B" w:rsidP="0081012B">
      <w:pPr>
        <w:pStyle w:val="a3"/>
      </w:pPr>
      <w:r>
        <w:t xml:space="preserve">1.8. Пункт 4 Положения дополнить </w:t>
      </w:r>
      <w:proofErr w:type="spellStart"/>
      <w:r>
        <w:t>п.п</w:t>
      </w:r>
      <w:proofErr w:type="spellEnd"/>
      <w:r>
        <w:t xml:space="preserve">. 4.9 следующего содержания: </w:t>
      </w:r>
    </w:p>
    <w:p w:rsidR="0081012B" w:rsidRDefault="0081012B" w:rsidP="0081012B">
      <w:pPr>
        <w:pStyle w:val="a3"/>
      </w:pPr>
      <w:r>
        <w:t>«4.9. Делегирование права голоса при принятии решения, отказ от голосования, уход без уважительной причины с заседания Комиссии членами Комиссии не допускаются</w:t>
      </w:r>
      <w:proofErr w:type="gramStart"/>
      <w:r>
        <w:t>.».</w:t>
      </w:r>
      <w:proofErr w:type="gramEnd"/>
    </w:p>
    <w:p w:rsidR="0081012B" w:rsidRDefault="0081012B" w:rsidP="0081012B">
      <w:pPr>
        <w:pStyle w:val="a3"/>
      </w:pPr>
      <w:r>
        <w:t>2. Управлению информационной политики администрации муниципального образования «Город Астрахань» опубликовать в средствах массовой информации и разместить на официальном сайте администрации муниципального образования «Город Астрахань» настоящее распоряжение администрации муниципального образования «Город Астрахань».</w:t>
      </w:r>
    </w:p>
    <w:p w:rsidR="0081012B" w:rsidRDefault="0081012B" w:rsidP="0081012B">
      <w:pPr>
        <w:pStyle w:val="a3"/>
      </w:pPr>
      <w:r>
        <w:t>3.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1012B" w:rsidRDefault="0081012B" w:rsidP="0081012B">
      <w:pPr>
        <w:pStyle w:val="a3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экономики и предпринимательства администрации муниципального образования «Город Астрахань».</w:t>
      </w:r>
    </w:p>
    <w:p w:rsidR="0081012B" w:rsidRDefault="0081012B" w:rsidP="0081012B">
      <w:pPr>
        <w:pStyle w:val="a4"/>
        <w:rPr>
          <w:caps/>
        </w:rPr>
      </w:pPr>
      <w:r>
        <w:t>Глава администрации</w:t>
      </w:r>
      <w:r>
        <w:t xml:space="preserve"> </w:t>
      </w:r>
      <w:bookmarkStart w:id="0" w:name="_GoBack"/>
      <w:bookmarkEnd w:id="0"/>
      <w:r>
        <w:rPr>
          <w:caps/>
        </w:rPr>
        <w:t>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711"/>
    <w:rsid w:val="0081012B"/>
    <w:rsid w:val="00914711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012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01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1012B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1012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1012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81012B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743</Words>
  <Characters>4239</Characters>
  <Application>Microsoft Office Word</Application>
  <DocSecurity>0</DocSecurity>
  <Lines>35</Lines>
  <Paragraphs>9</Paragraphs>
  <ScaleCrop>false</ScaleCrop>
  <Company/>
  <LinksUpToDate>false</LinksUpToDate>
  <CharactersWithSpaces>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2018-07-12T05:21:00Z</dcterms:created>
  <dcterms:modified xsi:type="dcterms:W3CDTF">2018-07-12T05:22:00Z</dcterms:modified>
</cp:coreProperties>
</file>